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7BEDD" w14:textId="3F0153E7" w:rsidR="003013FF" w:rsidRPr="003013FF" w:rsidRDefault="003013FF" w:rsidP="003013FF">
      <w:pPr>
        <w:ind w:left="-810" w:right="-900"/>
        <w:jc w:val="center"/>
        <w:rPr>
          <w:rFonts w:ascii="Ebrima" w:hAnsi="Ebrima" w:cs="Ebrima"/>
          <w:b/>
          <w:bCs/>
          <w:sz w:val="28"/>
          <w:szCs w:val="28"/>
        </w:rPr>
      </w:pPr>
      <w:r w:rsidRPr="00C053CF">
        <w:rPr>
          <w:rFonts w:ascii="Ebrima" w:hAnsi="Ebrima" w:cs="Ebrima"/>
          <w:b/>
          <w:bCs/>
          <w:sz w:val="28"/>
          <w:szCs w:val="28"/>
        </w:rPr>
        <w:t>English 1301</w:t>
      </w:r>
      <w:r>
        <w:rPr>
          <w:rFonts w:ascii="Ebrima" w:hAnsi="Ebrima" w:cs="Ebrima"/>
          <w:b/>
          <w:bCs/>
          <w:sz w:val="28"/>
          <w:szCs w:val="28"/>
        </w:rPr>
        <w:t xml:space="preserve">: </w:t>
      </w:r>
      <w:r w:rsidRPr="00C053CF">
        <w:rPr>
          <w:rFonts w:ascii="Ebrima" w:hAnsi="Ebrima" w:cs="Ebrima"/>
          <w:b/>
          <w:bCs/>
          <w:sz w:val="28"/>
          <w:szCs w:val="28"/>
        </w:rPr>
        <w:t>Argument Essay</w:t>
      </w:r>
    </w:p>
    <w:tbl>
      <w:tblPr>
        <w:tblpPr w:leftFromText="180" w:rightFromText="180" w:vertAnchor="text" w:horzAnchor="margin" w:tblpY="286"/>
        <w:tblOverlap w:val="never"/>
        <w:tblW w:w="1070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2761"/>
        <w:gridCol w:w="6390"/>
      </w:tblGrid>
      <w:tr w:rsidR="003013FF" w:rsidRPr="003013FF" w14:paraId="12277607" w14:textId="77777777" w:rsidTr="003013FF">
        <w:trPr>
          <w:tblHeader/>
          <w:tblCellSpacing w:w="15" w:type="dxa"/>
        </w:trPr>
        <w:tc>
          <w:tcPr>
            <w:tcW w:w="1509" w:type="dxa"/>
            <w:hideMark/>
          </w:tcPr>
          <w:p w14:paraId="156818B9" w14:textId="1C67A06C" w:rsidR="003013FF" w:rsidRPr="003013FF" w:rsidRDefault="003E6E30" w:rsidP="003013FF">
            <w:pPr>
              <w:jc w:val="center"/>
              <w:rPr>
                <w:rFonts w:ascii="Ebrima" w:hAnsi="Ebrima" w:cs="Ebrima"/>
                <w:b/>
                <w:bCs/>
                <w:sz w:val="20"/>
                <w:szCs w:val="20"/>
              </w:rPr>
            </w:pP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2731" w:type="dxa"/>
            <w:hideMark/>
          </w:tcPr>
          <w:p w14:paraId="55891EB0" w14:textId="15E4CCCE" w:rsidR="003013FF" w:rsidRPr="003013FF" w:rsidRDefault="003E6E30" w:rsidP="003013FF">
            <w:pPr>
              <w:jc w:val="center"/>
              <w:rPr>
                <w:rFonts w:ascii="Ebrima" w:hAnsi="Ebrima" w:cs="Ebrima"/>
                <w:b/>
                <w:bCs/>
                <w:sz w:val="20"/>
                <w:szCs w:val="20"/>
              </w:rPr>
            </w:pP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DESCRIPTION</w:t>
            </w:r>
            <w:r w:rsidR="003013FF" w:rsidRPr="003013FF">
              <w:rPr>
                <w:rFonts w:ascii="Ebrima" w:hAnsi="Ebrima" w:cs="Ebri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45" w:type="dxa"/>
            <w:hideMark/>
          </w:tcPr>
          <w:p w14:paraId="086B2999" w14:textId="2E8B63A7" w:rsidR="003013FF" w:rsidRPr="003013FF" w:rsidRDefault="003E6E30" w:rsidP="003013FF">
            <w:pPr>
              <w:jc w:val="center"/>
              <w:rPr>
                <w:rFonts w:ascii="Ebrima" w:hAnsi="Ebrima" w:cs="Ebrima"/>
                <w:b/>
                <w:bCs/>
                <w:sz w:val="20"/>
                <w:szCs w:val="20"/>
              </w:rPr>
            </w:pPr>
            <w:r w:rsidRPr="003013FF">
              <w:rPr>
                <w:rFonts w:ascii="Ebrima" w:hAnsi="Ebrima" w:cs="Ebrima"/>
                <w:b/>
                <w:bCs/>
                <w:sz w:val="20"/>
                <w:szCs w:val="20"/>
              </w:rPr>
              <w:t>COMMENTS &amp; SUGGESTIONS</w:t>
            </w:r>
          </w:p>
        </w:tc>
      </w:tr>
      <w:tr w:rsidR="003013FF" w:rsidRPr="003013FF" w14:paraId="0074C0FC" w14:textId="77777777" w:rsidTr="003013FF">
        <w:trPr>
          <w:tblCellSpacing w:w="15" w:type="dxa"/>
        </w:trPr>
        <w:tc>
          <w:tcPr>
            <w:tcW w:w="1509" w:type="dxa"/>
          </w:tcPr>
          <w:p w14:paraId="0EE79ACD" w14:textId="77777777" w:rsidR="003013FF" w:rsidRPr="003013FF" w:rsidRDefault="003013FF" w:rsidP="003013FF">
            <w:pPr>
              <w:rPr>
                <w:rFonts w:ascii="Ebrima" w:hAnsi="Ebrima" w:cs="Ebrima"/>
                <w:b/>
                <w:bCs/>
                <w:sz w:val="20"/>
                <w:szCs w:val="20"/>
              </w:rPr>
            </w:pPr>
            <w:r w:rsidRPr="003013FF">
              <w:rPr>
                <w:rFonts w:ascii="Ebrima" w:hAnsi="Ebrima" w:cs="Ebrima"/>
                <w:b/>
                <w:bCs/>
                <w:sz w:val="20"/>
                <w:szCs w:val="20"/>
              </w:rPr>
              <w:t>Introduction</w:t>
            </w:r>
          </w:p>
        </w:tc>
        <w:tc>
          <w:tcPr>
            <w:tcW w:w="2731" w:type="dxa"/>
          </w:tcPr>
          <w:p w14:paraId="662A5D0C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  <w:r w:rsidRPr="003013FF">
              <w:rPr>
                <w:rFonts w:ascii="Ebrima" w:hAnsi="Ebrima" w:cs="Ebrima"/>
                <w:sz w:val="20"/>
                <w:szCs w:val="20"/>
              </w:rPr>
              <w:t>Introduction engages readers and establishes context skillfully.</w:t>
            </w:r>
          </w:p>
        </w:tc>
        <w:tc>
          <w:tcPr>
            <w:tcW w:w="6345" w:type="dxa"/>
          </w:tcPr>
          <w:p w14:paraId="02408681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</w:p>
        </w:tc>
      </w:tr>
      <w:tr w:rsidR="003013FF" w:rsidRPr="003013FF" w14:paraId="2227CDDF" w14:textId="77777777" w:rsidTr="003013FF">
        <w:trPr>
          <w:tblCellSpacing w:w="15" w:type="dxa"/>
        </w:trPr>
        <w:tc>
          <w:tcPr>
            <w:tcW w:w="1509" w:type="dxa"/>
            <w:hideMark/>
          </w:tcPr>
          <w:p w14:paraId="1A1C26EB" w14:textId="77777777" w:rsidR="003013FF" w:rsidRPr="003013FF" w:rsidRDefault="003013FF" w:rsidP="003013FF">
            <w:pPr>
              <w:rPr>
                <w:rFonts w:ascii="Ebrima" w:hAnsi="Ebrima" w:cs="Ebrima"/>
                <w:b/>
                <w:bCs/>
                <w:sz w:val="20"/>
                <w:szCs w:val="20"/>
              </w:rPr>
            </w:pPr>
            <w:r w:rsidRPr="003013FF">
              <w:rPr>
                <w:rFonts w:ascii="Ebrima" w:hAnsi="Ebrima" w:cs="Ebrima"/>
                <w:b/>
                <w:bCs/>
                <w:sz w:val="20"/>
                <w:szCs w:val="20"/>
              </w:rPr>
              <w:t>Thesis</w:t>
            </w:r>
          </w:p>
          <w:p w14:paraId="450DC5A7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</w:p>
        </w:tc>
        <w:tc>
          <w:tcPr>
            <w:tcW w:w="2731" w:type="dxa"/>
            <w:hideMark/>
          </w:tcPr>
          <w:p w14:paraId="3C647EE7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  <w:r w:rsidRPr="003013FF">
              <w:rPr>
                <w:rFonts w:ascii="Ebrima" w:hAnsi="Ebrima" w:cs="Ebrima"/>
                <w:sz w:val="20"/>
                <w:szCs w:val="20"/>
              </w:rPr>
              <w:t xml:space="preserve">Thesis is clear, specific, and argumentative. </w:t>
            </w:r>
          </w:p>
        </w:tc>
        <w:tc>
          <w:tcPr>
            <w:tcW w:w="6345" w:type="dxa"/>
          </w:tcPr>
          <w:p w14:paraId="76652ACC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</w:p>
        </w:tc>
      </w:tr>
      <w:tr w:rsidR="003013FF" w:rsidRPr="003013FF" w14:paraId="0488CA8F" w14:textId="77777777" w:rsidTr="003013FF">
        <w:trPr>
          <w:tblCellSpacing w:w="15" w:type="dxa"/>
        </w:trPr>
        <w:tc>
          <w:tcPr>
            <w:tcW w:w="1509" w:type="dxa"/>
          </w:tcPr>
          <w:p w14:paraId="6C119DEE" w14:textId="77777777" w:rsidR="003013FF" w:rsidRPr="003013FF" w:rsidRDefault="003013FF" w:rsidP="003013FF">
            <w:pPr>
              <w:rPr>
                <w:rFonts w:ascii="Ebrima" w:hAnsi="Ebrima" w:cs="Ebrima"/>
                <w:b/>
                <w:bCs/>
                <w:sz w:val="20"/>
                <w:szCs w:val="20"/>
              </w:rPr>
            </w:pPr>
            <w:r w:rsidRPr="003013FF">
              <w:rPr>
                <w:rFonts w:ascii="Ebrima" w:hAnsi="Ebrima" w:cs="Ebrima"/>
                <w:b/>
                <w:bCs/>
                <w:sz w:val="20"/>
                <w:szCs w:val="20"/>
              </w:rPr>
              <w:t>Argument</w:t>
            </w:r>
          </w:p>
        </w:tc>
        <w:tc>
          <w:tcPr>
            <w:tcW w:w="2731" w:type="dxa"/>
          </w:tcPr>
          <w:p w14:paraId="7AE49CF5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  <w:r w:rsidRPr="003013FF">
              <w:rPr>
                <w:rFonts w:ascii="Ebrima" w:hAnsi="Ebrima" w:cs="Ebrima"/>
                <w:sz w:val="20"/>
                <w:szCs w:val="20"/>
              </w:rPr>
              <w:t>Presents a nuanced position with sophisticated reasoning. Claims build a compelling case.</w:t>
            </w:r>
          </w:p>
        </w:tc>
        <w:tc>
          <w:tcPr>
            <w:tcW w:w="6345" w:type="dxa"/>
          </w:tcPr>
          <w:p w14:paraId="2F66599E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</w:p>
        </w:tc>
      </w:tr>
      <w:tr w:rsidR="003013FF" w:rsidRPr="003013FF" w14:paraId="01FCF790" w14:textId="77777777" w:rsidTr="003013FF">
        <w:trPr>
          <w:tblCellSpacing w:w="15" w:type="dxa"/>
        </w:trPr>
        <w:tc>
          <w:tcPr>
            <w:tcW w:w="1509" w:type="dxa"/>
            <w:hideMark/>
          </w:tcPr>
          <w:p w14:paraId="0ECF805B" w14:textId="77777777" w:rsidR="003013FF" w:rsidRPr="003013FF" w:rsidRDefault="003013FF" w:rsidP="003013FF">
            <w:pPr>
              <w:rPr>
                <w:rFonts w:ascii="Ebrima" w:hAnsi="Ebrima" w:cs="Ebrima"/>
                <w:b/>
                <w:bCs/>
                <w:sz w:val="20"/>
                <w:szCs w:val="20"/>
              </w:rPr>
            </w:pPr>
            <w:r w:rsidRPr="003013FF">
              <w:rPr>
                <w:rFonts w:ascii="Ebrima" w:hAnsi="Ebrima" w:cs="Ebrima"/>
                <w:b/>
                <w:bCs/>
                <w:sz w:val="20"/>
                <w:szCs w:val="20"/>
              </w:rPr>
              <w:t xml:space="preserve">Evidence &amp; </w:t>
            </w:r>
          </w:p>
          <w:p w14:paraId="497BE392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  <w:r w:rsidRPr="003013FF">
              <w:rPr>
                <w:rFonts w:ascii="Ebrima" w:hAnsi="Ebrima" w:cs="Ebrima"/>
                <w:b/>
                <w:bCs/>
                <w:sz w:val="20"/>
                <w:szCs w:val="20"/>
              </w:rPr>
              <w:t>Support</w:t>
            </w:r>
            <w:r w:rsidRPr="003013FF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hideMark/>
          </w:tcPr>
          <w:p w14:paraId="30D640F1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  <w:r w:rsidRPr="003013FF">
              <w:rPr>
                <w:rFonts w:ascii="Ebrima" w:hAnsi="Ebrima" w:cs="Ebrima"/>
                <w:sz w:val="20"/>
                <w:szCs w:val="20"/>
              </w:rPr>
              <w:t xml:space="preserve">Evidence from all 4+ sources is relevant, credible, and strategically selected. </w:t>
            </w:r>
          </w:p>
        </w:tc>
        <w:tc>
          <w:tcPr>
            <w:tcW w:w="6345" w:type="dxa"/>
          </w:tcPr>
          <w:p w14:paraId="26861C6B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</w:p>
        </w:tc>
      </w:tr>
      <w:tr w:rsidR="003013FF" w:rsidRPr="003013FF" w14:paraId="55E70E8F" w14:textId="77777777" w:rsidTr="003013FF">
        <w:trPr>
          <w:tblCellSpacing w:w="15" w:type="dxa"/>
        </w:trPr>
        <w:tc>
          <w:tcPr>
            <w:tcW w:w="1509" w:type="dxa"/>
          </w:tcPr>
          <w:p w14:paraId="60B1F5C0" w14:textId="77777777" w:rsidR="003013FF" w:rsidRPr="003013FF" w:rsidRDefault="003013FF" w:rsidP="003013FF">
            <w:pPr>
              <w:rPr>
                <w:rFonts w:ascii="Ebrima" w:hAnsi="Ebrima" w:cs="Ebrima"/>
                <w:b/>
                <w:bCs/>
                <w:sz w:val="20"/>
                <w:szCs w:val="20"/>
              </w:rPr>
            </w:pPr>
            <w:r w:rsidRPr="003013FF">
              <w:rPr>
                <w:rFonts w:ascii="Ebrima" w:hAnsi="Ebrima" w:cs="Ebrima"/>
                <w:b/>
                <w:bCs/>
                <w:sz w:val="20"/>
                <w:szCs w:val="20"/>
              </w:rPr>
              <w:t>Counter-argument</w:t>
            </w:r>
            <w:r w:rsidRPr="003013FF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</w:tcPr>
          <w:p w14:paraId="262DA790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  <w:r w:rsidRPr="003013FF">
              <w:rPr>
                <w:rFonts w:ascii="Ebrima" w:hAnsi="Ebrima" w:cs="Ebrima"/>
                <w:sz w:val="20"/>
                <w:szCs w:val="20"/>
              </w:rPr>
              <w:t xml:space="preserve">Skillfully </w:t>
            </w:r>
            <w:proofErr w:type="gramStart"/>
            <w:r w:rsidRPr="003013FF">
              <w:rPr>
                <w:rFonts w:ascii="Ebrima" w:hAnsi="Ebrima" w:cs="Ebrima"/>
                <w:sz w:val="20"/>
                <w:szCs w:val="20"/>
              </w:rPr>
              <w:t>addresses</w:t>
            </w:r>
            <w:proofErr w:type="gramEnd"/>
            <w:r w:rsidRPr="003013FF">
              <w:rPr>
                <w:rFonts w:ascii="Ebrima" w:hAnsi="Ebrima" w:cs="Ebrima"/>
                <w:sz w:val="20"/>
                <w:szCs w:val="20"/>
              </w:rPr>
              <w:t xml:space="preserve"> opposing viewpoints with fairness and depth. Refutation is logical, respectful, and strengthens the overall argument.</w:t>
            </w:r>
          </w:p>
        </w:tc>
        <w:tc>
          <w:tcPr>
            <w:tcW w:w="6345" w:type="dxa"/>
          </w:tcPr>
          <w:p w14:paraId="4081FD81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</w:p>
        </w:tc>
      </w:tr>
      <w:tr w:rsidR="003013FF" w:rsidRPr="003013FF" w14:paraId="446171A2" w14:textId="77777777" w:rsidTr="003013FF">
        <w:trPr>
          <w:tblCellSpacing w:w="15" w:type="dxa"/>
        </w:trPr>
        <w:tc>
          <w:tcPr>
            <w:tcW w:w="1509" w:type="dxa"/>
          </w:tcPr>
          <w:p w14:paraId="1C2675D8" w14:textId="77777777" w:rsidR="003013FF" w:rsidRPr="003013FF" w:rsidRDefault="003013FF" w:rsidP="003013FF">
            <w:pPr>
              <w:rPr>
                <w:rFonts w:ascii="Ebrima" w:hAnsi="Ebrima" w:cs="Ebrima"/>
                <w:b/>
                <w:bCs/>
                <w:sz w:val="20"/>
                <w:szCs w:val="20"/>
              </w:rPr>
            </w:pPr>
            <w:r w:rsidRPr="003013FF">
              <w:rPr>
                <w:rFonts w:ascii="Ebrima" w:hAnsi="Ebrima" w:cs="Ebrima"/>
                <w:b/>
                <w:bCs/>
                <w:sz w:val="20"/>
                <w:szCs w:val="20"/>
              </w:rPr>
              <w:t xml:space="preserve">Integration &amp; Discussion of Evidence </w:t>
            </w:r>
          </w:p>
        </w:tc>
        <w:tc>
          <w:tcPr>
            <w:tcW w:w="2731" w:type="dxa"/>
          </w:tcPr>
          <w:p w14:paraId="0A83968B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  <w:r w:rsidRPr="003013FF">
              <w:rPr>
                <w:rFonts w:ascii="Ebrima" w:hAnsi="Ebrima" w:cs="Ebrima"/>
                <w:sz w:val="20"/>
                <w:szCs w:val="20"/>
              </w:rPr>
              <w:t>Sources are seamlessly integrated with sophisticated analysis connecting evidence to claims.</w:t>
            </w:r>
          </w:p>
        </w:tc>
        <w:tc>
          <w:tcPr>
            <w:tcW w:w="6345" w:type="dxa"/>
          </w:tcPr>
          <w:p w14:paraId="75331960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</w:p>
        </w:tc>
      </w:tr>
      <w:tr w:rsidR="003013FF" w:rsidRPr="003013FF" w14:paraId="60FB5991" w14:textId="77777777" w:rsidTr="003013FF">
        <w:trPr>
          <w:tblCellSpacing w:w="15" w:type="dxa"/>
        </w:trPr>
        <w:tc>
          <w:tcPr>
            <w:tcW w:w="1509" w:type="dxa"/>
            <w:hideMark/>
          </w:tcPr>
          <w:p w14:paraId="69513422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  <w:r w:rsidRPr="003013FF">
              <w:rPr>
                <w:rFonts w:ascii="Ebrima" w:hAnsi="Ebrima" w:cs="Ebrima"/>
                <w:b/>
                <w:bCs/>
                <w:sz w:val="20"/>
                <w:szCs w:val="20"/>
              </w:rPr>
              <w:t>Organization &amp; Structure</w:t>
            </w:r>
            <w:r w:rsidRPr="003013FF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hideMark/>
          </w:tcPr>
          <w:p w14:paraId="6B49E5D9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  <w:r w:rsidRPr="003013FF">
              <w:rPr>
                <w:rFonts w:ascii="Ebrima" w:hAnsi="Ebrima" w:cs="Ebrima"/>
                <w:sz w:val="20"/>
                <w:szCs w:val="20"/>
              </w:rPr>
              <w:t xml:space="preserve">Logical flow with effective transitions between all paragraphs. </w:t>
            </w:r>
          </w:p>
        </w:tc>
        <w:tc>
          <w:tcPr>
            <w:tcW w:w="6345" w:type="dxa"/>
          </w:tcPr>
          <w:p w14:paraId="0D03AC72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</w:p>
        </w:tc>
      </w:tr>
      <w:tr w:rsidR="003013FF" w:rsidRPr="003013FF" w14:paraId="7A177AAE" w14:textId="77777777" w:rsidTr="003013FF">
        <w:trPr>
          <w:tblCellSpacing w:w="15" w:type="dxa"/>
        </w:trPr>
        <w:tc>
          <w:tcPr>
            <w:tcW w:w="1509" w:type="dxa"/>
          </w:tcPr>
          <w:p w14:paraId="25A80CCF" w14:textId="77777777" w:rsidR="003013FF" w:rsidRPr="003013FF" w:rsidRDefault="003013FF" w:rsidP="003013FF">
            <w:pPr>
              <w:rPr>
                <w:rFonts w:ascii="Ebrima" w:hAnsi="Ebrima" w:cs="Ebrima"/>
                <w:b/>
                <w:bCs/>
                <w:sz w:val="20"/>
                <w:szCs w:val="20"/>
              </w:rPr>
            </w:pPr>
            <w:r w:rsidRPr="003013FF">
              <w:rPr>
                <w:rFonts w:ascii="Ebrima" w:hAnsi="Ebrima" w:cs="Ebrima"/>
                <w:b/>
                <w:bCs/>
                <w:sz w:val="20"/>
                <w:szCs w:val="20"/>
              </w:rPr>
              <w:t>Paragraph Development</w:t>
            </w:r>
            <w:r w:rsidRPr="003013FF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</w:tcPr>
          <w:p w14:paraId="3B0021B7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  <w:r w:rsidRPr="003013FF">
              <w:rPr>
                <w:rFonts w:ascii="Ebrima" w:hAnsi="Ebrima" w:cs="Ebrima"/>
                <w:sz w:val="20"/>
                <w:szCs w:val="20"/>
              </w:rPr>
              <w:t>Each paragraph has clear topic and concluding sentences that advance the argument. Paragraphs are cohesive, focused, and fully developed.</w:t>
            </w:r>
          </w:p>
        </w:tc>
        <w:tc>
          <w:tcPr>
            <w:tcW w:w="6345" w:type="dxa"/>
          </w:tcPr>
          <w:p w14:paraId="0F1A2C05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</w:p>
        </w:tc>
      </w:tr>
      <w:tr w:rsidR="003013FF" w:rsidRPr="003013FF" w14:paraId="1E2CEBBF" w14:textId="77777777" w:rsidTr="003013FF">
        <w:trPr>
          <w:tblCellSpacing w:w="15" w:type="dxa"/>
        </w:trPr>
        <w:tc>
          <w:tcPr>
            <w:tcW w:w="1509" w:type="dxa"/>
          </w:tcPr>
          <w:p w14:paraId="71CA4E42" w14:textId="77777777" w:rsidR="003013FF" w:rsidRPr="003013FF" w:rsidRDefault="003013FF" w:rsidP="003013FF">
            <w:pPr>
              <w:rPr>
                <w:rFonts w:ascii="Ebrima" w:hAnsi="Ebrima" w:cs="Ebrima"/>
                <w:b/>
                <w:bCs/>
                <w:sz w:val="20"/>
                <w:szCs w:val="20"/>
              </w:rPr>
            </w:pPr>
            <w:r w:rsidRPr="003013FF">
              <w:rPr>
                <w:rFonts w:ascii="Ebrima" w:hAnsi="Ebrima" w:cs="Ebrima"/>
                <w:b/>
                <w:bCs/>
                <w:sz w:val="20"/>
                <w:szCs w:val="20"/>
              </w:rPr>
              <w:t>Conclusion</w:t>
            </w:r>
          </w:p>
        </w:tc>
        <w:tc>
          <w:tcPr>
            <w:tcW w:w="2731" w:type="dxa"/>
          </w:tcPr>
          <w:p w14:paraId="79292D4A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  <w:r w:rsidRPr="003013FF">
              <w:rPr>
                <w:rFonts w:ascii="Ebrima" w:hAnsi="Ebrima" w:cs="Ebrima"/>
                <w:sz w:val="20"/>
                <w:szCs w:val="20"/>
              </w:rPr>
              <w:t>Conclusion synthesizes arguments effectively and provides thoughtful implications.</w:t>
            </w:r>
          </w:p>
        </w:tc>
        <w:tc>
          <w:tcPr>
            <w:tcW w:w="6345" w:type="dxa"/>
          </w:tcPr>
          <w:p w14:paraId="3BBB5EB4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</w:p>
        </w:tc>
      </w:tr>
      <w:tr w:rsidR="003013FF" w:rsidRPr="003013FF" w14:paraId="7F1B1671" w14:textId="77777777" w:rsidTr="003013FF">
        <w:trPr>
          <w:tblCellSpacing w:w="15" w:type="dxa"/>
        </w:trPr>
        <w:tc>
          <w:tcPr>
            <w:tcW w:w="1509" w:type="dxa"/>
          </w:tcPr>
          <w:p w14:paraId="3C5CB562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  <w:r w:rsidRPr="003013FF">
              <w:rPr>
                <w:rFonts w:ascii="Ebrima" w:hAnsi="Ebrima" w:cs="Ebrima"/>
                <w:b/>
                <w:bCs/>
                <w:sz w:val="20"/>
                <w:szCs w:val="20"/>
              </w:rPr>
              <w:t>Language &amp; Style</w:t>
            </w:r>
            <w:r w:rsidRPr="003013FF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</w:tcPr>
          <w:p w14:paraId="4BA756E1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  <w:r w:rsidRPr="003013FF">
              <w:rPr>
                <w:rFonts w:ascii="Ebrima" w:hAnsi="Ebrima" w:cs="Ebrima"/>
                <w:sz w:val="20"/>
                <w:szCs w:val="20"/>
              </w:rPr>
              <w:t>Academic tone maintained throughout. Precise word choice and varied sentence structure. Language effectively persuades while maintaining objectivity.</w:t>
            </w:r>
          </w:p>
        </w:tc>
        <w:tc>
          <w:tcPr>
            <w:tcW w:w="6345" w:type="dxa"/>
          </w:tcPr>
          <w:p w14:paraId="6DBCCD41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</w:p>
        </w:tc>
      </w:tr>
      <w:tr w:rsidR="003013FF" w:rsidRPr="003013FF" w14:paraId="75617103" w14:textId="77777777" w:rsidTr="003013FF">
        <w:trPr>
          <w:tblCellSpacing w:w="15" w:type="dxa"/>
        </w:trPr>
        <w:tc>
          <w:tcPr>
            <w:tcW w:w="1509" w:type="dxa"/>
          </w:tcPr>
          <w:p w14:paraId="4D38F98A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  <w:r w:rsidRPr="003013FF">
              <w:rPr>
                <w:rFonts w:ascii="Ebrima" w:hAnsi="Ebrima" w:cs="Ebrima"/>
                <w:b/>
                <w:bCs/>
                <w:sz w:val="20"/>
                <w:szCs w:val="20"/>
              </w:rPr>
              <w:t>Grammar &amp; Mechanics</w:t>
            </w:r>
            <w:r w:rsidRPr="003013FF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</w:tcPr>
          <w:p w14:paraId="1DCA1327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  <w:r w:rsidRPr="003013FF">
              <w:rPr>
                <w:rFonts w:ascii="Ebrima" w:hAnsi="Ebrima" w:cs="Ebrima"/>
                <w:sz w:val="20"/>
                <w:szCs w:val="20"/>
              </w:rPr>
              <w:t>Virtually error-free. Demonstrates mastery of standard written English.</w:t>
            </w:r>
          </w:p>
        </w:tc>
        <w:tc>
          <w:tcPr>
            <w:tcW w:w="6345" w:type="dxa"/>
          </w:tcPr>
          <w:p w14:paraId="6C4D87D9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</w:p>
        </w:tc>
      </w:tr>
      <w:tr w:rsidR="003013FF" w:rsidRPr="003013FF" w14:paraId="4D04F460" w14:textId="77777777" w:rsidTr="003013FF">
        <w:trPr>
          <w:trHeight w:val="1166"/>
          <w:tblCellSpacing w:w="15" w:type="dxa"/>
        </w:trPr>
        <w:tc>
          <w:tcPr>
            <w:tcW w:w="1509" w:type="dxa"/>
          </w:tcPr>
          <w:p w14:paraId="3639708F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  <w:r w:rsidRPr="003013FF">
              <w:rPr>
                <w:rFonts w:ascii="Ebrima" w:hAnsi="Ebrima" w:cs="Ebrima"/>
                <w:b/>
                <w:bCs/>
                <w:sz w:val="20"/>
                <w:szCs w:val="20"/>
              </w:rPr>
              <w:t>APA Format &amp; Citations</w:t>
            </w:r>
            <w:r w:rsidRPr="003013FF">
              <w:rPr>
                <w:rFonts w:ascii="Ebrima" w:hAnsi="Ebrima" w:cs="Ebrima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</w:tcPr>
          <w:p w14:paraId="549FEA26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  <w:r w:rsidRPr="003013FF">
              <w:rPr>
                <w:rFonts w:ascii="Ebrima" w:hAnsi="Ebrima" w:cs="Ebrima"/>
                <w:sz w:val="20"/>
                <w:szCs w:val="20"/>
              </w:rPr>
              <w:t>Perfect APA formatting throughout. In-text citations and References page follow all APA 7th edition guidelines.</w:t>
            </w:r>
          </w:p>
        </w:tc>
        <w:tc>
          <w:tcPr>
            <w:tcW w:w="6345" w:type="dxa"/>
          </w:tcPr>
          <w:p w14:paraId="15E6A998" w14:textId="77777777" w:rsidR="003013FF" w:rsidRPr="003013FF" w:rsidRDefault="003013FF" w:rsidP="003013FF">
            <w:pPr>
              <w:rPr>
                <w:rFonts w:ascii="Ebrima" w:hAnsi="Ebrima" w:cs="Ebrima"/>
                <w:sz w:val="20"/>
                <w:szCs w:val="20"/>
              </w:rPr>
            </w:pPr>
          </w:p>
        </w:tc>
      </w:tr>
    </w:tbl>
    <w:p w14:paraId="4723576B" w14:textId="77777777" w:rsidR="00A916F8" w:rsidRPr="002C7686" w:rsidRDefault="00A916F8" w:rsidP="002C7686">
      <w:pPr>
        <w:rPr>
          <w:rFonts w:ascii="Ebrima" w:hAnsi="Ebrima" w:cs="Ebrima"/>
        </w:rPr>
      </w:pPr>
    </w:p>
    <w:sectPr w:rsidR="00A916F8" w:rsidRPr="002C7686" w:rsidSect="003013FF">
      <w:pgSz w:w="12240" w:h="15840"/>
      <w:pgMar w:top="360" w:right="144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927DA"/>
    <w:multiLevelType w:val="multilevel"/>
    <w:tmpl w:val="45C0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C15"/>
    <w:multiLevelType w:val="multilevel"/>
    <w:tmpl w:val="0CA2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5146E"/>
    <w:multiLevelType w:val="multilevel"/>
    <w:tmpl w:val="D086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9063E"/>
    <w:multiLevelType w:val="multilevel"/>
    <w:tmpl w:val="73F2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C59E4"/>
    <w:multiLevelType w:val="multilevel"/>
    <w:tmpl w:val="AEFA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389988">
    <w:abstractNumId w:val="1"/>
  </w:num>
  <w:num w:numId="2" w16cid:durableId="1650406433">
    <w:abstractNumId w:val="2"/>
  </w:num>
  <w:num w:numId="3" w16cid:durableId="1080325249">
    <w:abstractNumId w:val="0"/>
  </w:num>
  <w:num w:numId="4" w16cid:durableId="1632589867">
    <w:abstractNumId w:val="4"/>
  </w:num>
  <w:num w:numId="5" w16cid:durableId="878009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53"/>
    <w:rsid w:val="000213F4"/>
    <w:rsid w:val="00047C76"/>
    <w:rsid w:val="000C60C2"/>
    <w:rsid w:val="000D0868"/>
    <w:rsid w:val="00161DA0"/>
    <w:rsid w:val="00187363"/>
    <w:rsid w:val="002947BE"/>
    <w:rsid w:val="002C7686"/>
    <w:rsid w:val="003013FF"/>
    <w:rsid w:val="00363E07"/>
    <w:rsid w:val="003E6E30"/>
    <w:rsid w:val="00427524"/>
    <w:rsid w:val="00445677"/>
    <w:rsid w:val="004724BA"/>
    <w:rsid w:val="004B6DE9"/>
    <w:rsid w:val="005370FE"/>
    <w:rsid w:val="005F6DFE"/>
    <w:rsid w:val="00741C9E"/>
    <w:rsid w:val="00763A59"/>
    <w:rsid w:val="007770C8"/>
    <w:rsid w:val="007920E9"/>
    <w:rsid w:val="008A7A79"/>
    <w:rsid w:val="008D0367"/>
    <w:rsid w:val="008F19A9"/>
    <w:rsid w:val="009A2632"/>
    <w:rsid w:val="00A20B38"/>
    <w:rsid w:val="00A53B9B"/>
    <w:rsid w:val="00A673C3"/>
    <w:rsid w:val="00A916F8"/>
    <w:rsid w:val="00C053CF"/>
    <w:rsid w:val="00CA15A3"/>
    <w:rsid w:val="00D63527"/>
    <w:rsid w:val="00D95E0E"/>
    <w:rsid w:val="00DC5F53"/>
    <w:rsid w:val="00E231A2"/>
    <w:rsid w:val="00EE6F7E"/>
    <w:rsid w:val="00F90303"/>
    <w:rsid w:val="00FC262F"/>
    <w:rsid w:val="00FF661E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C2CD"/>
  <w15:chartTrackingRefBased/>
  <w15:docId w15:val="{C50C81E3-DCF3-413C-BEF4-AEA86F6C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7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7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F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007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F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007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F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007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F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F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F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F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F53"/>
    <w:rPr>
      <w:rFonts w:asciiTheme="majorHAnsi" w:eastAsiaTheme="majorEastAsia" w:hAnsiTheme="majorHAnsi" w:cstheme="majorBidi"/>
      <w:color w:val="00007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F53"/>
    <w:rPr>
      <w:rFonts w:asciiTheme="majorHAnsi" w:eastAsiaTheme="majorEastAsia" w:hAnsiTheme="majorHAnsi" w:cstheme="majorBidi"/>
      <w:color w:val="00007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F53"/>
    <w:rPr>
      <w:rFonts w:asciiTheme="minorHAnsi" w:eastAsiaTheme="majorEastAsia" w:hAnsiTheme="minorHAnsi" w:cstheme="majorBidi"/>
      <w:color w:val="00007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F53"/>
    <w:rPr>
      <w:rFonts w:asciiTheme="minorHAnsi" w:eastAsiaTheme="majorEastAsia" w:hAnsiTheme="minorHAnsi" w:cstheme="majorBidi"/>
      <w:i/>
      <w:iCs/>
      <w:color w:val="00007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F53"/>
    <w:rPr>
      <w:rFonts w:asciiTheme="minorHAnsi" w:eastAsiaTheme="majorEastAsia" w:hAnsiTheme="minorHAnsi" w:cstheme="majorBidi"/>
      <w:color w:val="00007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F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F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F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F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F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F5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F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F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F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F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F53"/>
    <w:rPr>
      <w:i/>
      <w:iCs/>
      <w:color w:val="00007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F53"/>
    <w:pPr>
      <w:pBdr>
        <w:top w:val="single" w:sz="4" w:space="10" w:color="000072" w:themeColor="accent1" w:themeShade="BF"/>
        <w:bottom w:val="single" w:sz="4" w:space="10" w:color="000072" w:themeColor="accent1" w:themeShade="BF"/>
      </w:pBdr>
      <w:spacing w:before="360" w:after="360"/>
      <w:ind w:left="864" w:right="864"/>
      <w:jc w:val="center"/>
    </w:pPr>
    <w:rPr>
      <w:i/>
      <w:iCs/>
      <w:color w:val="00007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F53"/>
    <w:rPr>
      <w:i/>
      <w:iCs/>
      <w:color w:val="00007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F53"/>
    <w:rPr>
      <w:b/>
      <w:bCs/>
      <w:smallCaps/>
      <w:color w:val="000072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47BE"/>
    <w:rPr>
      <w:color w:val="0000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0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spons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99"/>
      </a:accent1>
      <a:accent2>
        <a:srgbClr val="CC0000"/>
      </a:accent2>
      <a:accent3>
        <a:srgbClr val="6C2E9A"/>
      </a:accent3>
      <a:accent4>
        <a:srgbClr val="00B0F0"/>
      </a:accent4>
      <a:accent5>
        <a:srgbClr val="007E00"/>
      </a:accent5>
      <a:accent6>
        <a:srgbClr val="FFFC3A"/>
      </a:accent6>
      <a:hlink>
        <a:srgbClr val="0000CC"/>
      </a:hlink>
      <a:folHlink>
        <a:srgbClr val="4747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Kelli L.</dc:creator>
  <cp:keywords/>
  <dc:description/>
  <cp:lastModifiedBy>Wood, Kelli L.</cp:lastModifiedBy>
  <cp:revision>4</cp:revision>
  <cp:lastPrinted>2025-05-03T09:36:00Z</cp:lastPrinted>
  <dcterms:created xsi:type="dcterms:W3CDTF">2025-05-03T09:30:00Z</dcterms:created>
  <dcterms:modified xsi:type="dcterms:W3CDTF">2025-05-03T09:36:00Z</dcterms:modified>
</cp:coreProperties>
</file>